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B6" w:rsidRPr="00706142" w:rsidRDefault="007D770A" w:rsidP="0070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ACADEMIC LUNCH SUPPORT</w:t>
      </w: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</w:pPr>
    </w:p>
    <w:p w:rsidR="002D02B6" w:rsidRPr="00706142" w:rsidRDefault="009D13FF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D02B6" w:rsidRPr="00706142">
        <w:rPr>
          <w:sz w:val="28"/>
          <w:szCs w:val="28"/>
        </w:rPr>
        <w:t xml:space="preserve">In an effort to increase the number of students who experience success in school, our staff at </w:t>
      </w:r>
      <w:proofErr w:type="spellStart"/>
      <w:r w:rsidR="002D02B6" w:rsidRPr="00706142">
        <w:rPr>
          <w:sz w:val="28"/>
          <w:szCs w:val="28"/>
        </w:rPr>
        <w:t>Surline</w:t>
      </w:r>
      <w:proofErr w:type="spellEnd"/>
      <w:r w:rsidR="002D02B6" w:rsidRPr="00706142">
        <w:rPr>
          <w:sz w:val="28"/>
          <w:szCs w:val="28"/>
        </w:rPr>
        <w:t xml:space="preserve"> Middle School has developed and implemented an academic lunch support program. T</w:t>
      </w:r>
      <w:r w:rsidR="00706142" w:rsidRPr="00706142">
        <w:rPr>
          <w:sz w:val="28"/>
          <w:szCs w:val="28"/>
        </w:rPr>
        <w:t>his program can be utilized in two</w:t>
      </w:r>
      <w:r w:rsidR="002D02B6" w:rsidRPr="00706142">
        <w:rPr>
          <w:sz w:val="28"/>
          <w:szCs w:val="28"/>
        </w:rPr>
        <w:t xml:space="preserve"> different ways. However, its purpose remains the same as it is used to support all students who need additional help with their academics. </w:t>
      </w: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02B6" w:rsidRPr="00706142" w:rsidRDefault="009D13FF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D02B6" w:rsidRPr="00706142">
        <w:rPr>
          <w:sz w:val="28"/>
          <w:szCs w:val="28"/>
        </w:rPr>
        <w:t>The support program takes place during lunch periods</w:t>
      </w:r>
      <w:r w:rsidR="00CA7E07" w:rsidRPr="00706142">
        <w:rPr>
          <w:sz w:val="28"/>
          <w:szCs w:val="28"/>
        </w:rPr>
        <w:t xml:space="preserve"> in designated rooms per grade level</w:t>
      </w:r>
      <w:r w:rsidR="002D02B6" w:rsidRPr="00706142">
        <w:rPr>
          <w:sz w:val="28"/>
          <w:szCs w:val="28"/>
        </w:rPr>
        <w:t>. A</w:t>
      </w:r>
      <w:r w:rsidR="00CA7E07" w:rsidRPr="00706142">
        <w:rPr>
          <w:sz w:val="28"/>
          <w:szCs w:val="28"/>
        </w:rPr>
        <w:t>n</w:t>
      </w:r>
      <w:r w:rsidR="002D02B6" w:rsidRPr="00706142">
        <w:rPr>
          <w:sz w:val="28"/>
          <w:szCs w:val="28"/>
        </w:rPr>
        <w:t xml:space="preserve"> academic support supervisor is available to assist children in completing assignments</w:t>
      </w:r>
      <w:r w:rsidR="00CA7E07" w:rsidRPr="00706142">
        <w:rPr>
          <w:sz w:val="28"/>
          <w:szCs w:val="28"/>
        </w:rPr>
        <w:t xml:space="preserve"> and to help with general organizational skills</w:t>
      </w:r>
      <w:r w:rsidR="002D02B6" w:rsidRPr="00706142">
        <w:rPr>
          <w:sz w:val="28"/>
          <w:szCs w:val="28"/>
        </w:rPr>
        <w:t xml:space="preserve">.  </w:t>
      </w:r>
      <w:r w:rsidR="00CA7E07" w:rsidRPr="00706142">
        <w:rPr>
          <w:sz w:val="28"/>
          <w:szCs w:val="28"/>
        </w:rPr>
        <w:t xml:space="preserve">One way this program can be utilized is on a voluntary basis. </w:t>
      </w:r>
      <w:r w:rsidR="002D02B6" w:rsidRPr="00706142">
        <w:rPr>
          <w:sz w:val="28"/>
          <w:szCs w:val="28"/>
        </w:rPr>
        <w:t xml:space="preserve">Any student who </w:t>
      </w:r>
      <w:r w:rsidR="00706142" w:rsidRPr="00706142">
        <w:rPr>
          <w:sz w:val="28"/>
          <w:szCs w:val="28"/>
        </w:rPr>
        <w:t>wishes</w:t>
      </w:r>
      <w:r w:rsidR="002D02B6" w:rsidRPr="00706142">
        <w:rPr>
          <w:sz w:val="28"/>
          <w:szCs w:val="28"/>
        </w:rPr>
        <w:t xml:space="preserve"> to attend the program can check in with the grade-level academic support supervisor before getting their lunch, bring their food back to the room, and eat while completing their work.  </w:t>
      </w: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02B6" w:rsidRPr="00706142" w:rsidRDefault="009D13FF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D02B6" w:rsidRPr="00706142">
        <w:rPr>
          <w:sz w:val="28"/>
          <w:szCs w:val="28"/>
        </w:rPr>
        <w:t xml:space="preserve">Another form of this program is where teachers issue an Academic Lunch Support Referral to students who </w:t>
      </w:r>
      <w:r w:rsidR="002D02B6" w:rsidRPr="00706142">
        <w:rPr>
          <w:i/>
          <w:sz w:val="28"/>
          <w:szCs w:val="28"/>
        </w:rPr>
        <w:t>have not</w:t>
      </w:r>
      <w:r w:rsidR="002D02B6" w:rsidRPr="00706142">
        <w:rPr>
          <w:sz w:val="28"/>
          <w:szCs w:val="28"/>
        </w:rPr>
        <w:t xml:space="preserve"> completed an assignment by its due date.  This is designed for a child who has not mastered his/her time management when it comes to schoolwork and needs the extra help to develop th</w:t>
      </w:r>
      <w:r w:rsidR="00706142" w:rsidRPr="00706142">
        <w:rPr>
          <w:sz w:val="28"/>
          <w:szCs w:val="28"/>
        </w:rPr>
        <w:t>is skill.  The referral form (see back</w:t>
      </w:r>
      <w:r w:rsidR="002D02B6" w:rsidRPr="00706142">
        <w:rPr>
          <w:sz w:val="28"/>
          <w:szCs w:val="28"/>
        </w:rPr>
        <w:t xml:space="preserve">) is designed to monitor a student if he/she is having difficulty completing multiple assignments in a specific class.  Records are kept for each </w:t>
      </w:r>
      <w:r w:rsidR="00CA7E07" w:rsidRPr="00706142">
        <w:rPr>
          <w:sz w:val="28"/>
          <w:szCs w:val="28"/>
        </w:rPr>
        <w:t>individual</w:t>
      </w:r>
      <w:r w:rsidR="002D02B6" w:rsidRPr="00706142">
        <w:rPr>
          <w:sz w:val="28"/>
          <w:szCs w:val="28"/>
        </w:rPr>
        <w:t xml:space="preserve"> marking period.  One of the main goals</w:t>
      </w:r>
      <w:r w:rsidR="00CA7E07" w:rsidRPr="00706142">
        <w:rPr>
          <w:sz w:val="28"/>
          <w:szCs w:val="28"/>
        </w:rPr>
        <w:t xml:space="preserve"> of the academic support referral</w:t>
      </w:r>
      <w:r w:rsidR="002D02B6" w:rsidRPr="00706142">
        <w:rPr>
          <w:sz w:val="28"/>
          <w:szCs w:val="28"/>
        </w:rPr>
        <w:t xml:space="preserve"> is to keep the parents advised of missing work so additional assistance can be given at home.  For this reason, it is MANDATORY that the student is responsible for obtaining a parent signature and returning the referral form to the teacher the day after it was issued.  There is a preprinted warning on the form stating that if this teacher directive is not followed, a 45-minute detention will be given.  This consequence is designed to help students learn that it is </w:t>
      </w:r>
      <w:r w:rsidR="00A30222">
        <w:rPr>
          <w:sz w:val="28"/>
          <w:szCs w:val="28"/>
        </w:rPr>
        <w:t>his/her</w:t>
      </w:r>
      <w:r w:rsidR="002D02B6" w:rsidRPr="00706142">
        <w:rPr>
          <w:sz w:val="28"/>
          <w:szCs w:val="28"/>
        </w:rPr>
        <w:t xml:space="preserve"> responsibility to take care of this part in the school-home communication.</w:t>
      </w: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02B6" w:rsidRPr="00706142" w:rsidRDefault="009D13FF" w:rsidP="002D02B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D02B6" w:rsidRPr="00706142">
        <w:rPr>
          <w:sz w:val="28"/>
          <w:szCs w:val="28"/>
        </w:rPr>
        <w:t xml:space="preserve">A common parent (and student) misconception </w:t>
      </w:r>
      <w:r w:rsidR="00706142" w:rsidRPr="00706142">
        <w:rPr>
          <w:sz w:val="28"/>
          <w:szCs w:val="28"/>
        </w:rPr>
        <w:t>about this p</w:t>
      </w:r>
      <w:r w:rsidR="002D02B6" w:rsidRPr="00706142">
        <w:rPr>
          <w:sz w:val="28"/>
          <w:szCs w:val="28"/>
        </w:rPr>
        <w:t xml:space="preserve">rogram is </w:t>
      </w:r>
      <w:r w:rsidR="00706142" w:rsidRPr="00706142">
        <w:rPr>
          <w:sz w:val="28"/>
          <w:szCs w:val="28"/>
        </w:rPr>
        <w:t xml:space="preserve">that a referral or mandatory lunch support session is </w:t>
      </w:r>
      <w:r w:rsidR="002D02B6" w:rsidRPr="00706142">
        <w:rPr>
          <w:sz w:val="28"/>
          <w:szCs w:val="28"/>
        </w:rPr>
        <w:t xml:space="preserve">a punishment.  It is NOT designed to be.  This is totally separate from a disciplinary </w:t>
      </w:r>
      <w:r w:rsidR="00CA7E07" w:rsidRPr="00706142">
        <w:rPr>
          <w:sz w:val="28"/>
          <w:szCs w:val="28"/>
        </w:rPr>
        <w:t>referral</w:t>
      </w:r>
      <w:r w:rsidR="002D02B6" w:rsidRPr="00706142">
        <w:rPr>
          <w:sz w:val="28"/>
          <w:szCs w:val="28"/>
        </w:rPr>
        <w:t xml:space="preserve"> </w:t>
      </w:r>
      <w:r w:rsidR="00706142" w:rsidRPr="00706142">
        <w:rPr>
          <w:sz w:val="28"/>
          <w:szCs w:val="28"/>
        </w:rPr>
        <w:t>where</w:t>
      </w:r>
      <w:r w:rsidR="002D02B6" w:rsidRPr="00706142">
        <w:rPr>
          <w:sz w:val="28"/>
          <w:szCs w:val="28"/>
        </w:rPr>
        <w:t xml:space="preserve"> a child may receive </w:t>
      </w:r>
      <w:r w:rsidR="00706142" w:rsidRPr="00706142">
        <w:rPr>
          <w:sz w:val="28"/>
          <w:szCs w:val="28"/>
        </w:rPr>
        <w:t xml:space="preserve">a detention </w:t>
      </w:r>
      <w:r w:rsidR="002D02B6" w:rsidRPr="00706142">
        <w:rPr>
          <w:sz w:val="28"/>
          <w:szCs w:val="28"/>
        </w:rPr>
        <w:t xml:space="preserve">for improper behavior (see student planner/handbook, pages </w:t>
      </w:r>
      <w:r w:rsidR="00706142" w:rsidRPr="00706142">
        <w:rPr>
          <w:sz w:val="28"/>
          <w:szCs w:val="28"/>
        </w:rPr>
        <w:t>29-44</w:t>
      </w:r>
      <w:r w:rsidR="002D02B6" w:rsidRPr="00706142">
        <w:rPr>
          <w:sz w:val="28"/>
          <w:szCs w:val="28"/>
        </w:rPr>
        <w:t xml:space="preserve">).  As a staff, our main goal is to help EVERY student be successful with their academics and in developing their overall life skills. We sincerely appreciate the </w:t>
      </w:r>
      <w:r w:rsidR="00706142" w:rsidRPr="00706142">
        <w:rPr>
          <w:sz w:val="28"/>
          <w:szCs w:val="28"/>
        </w:rPr>
        <w:t xml:space="preserve">continued </w:t>
      </w:r>
      <w:r w:rsidR="002D02B6" w:rsidRPr="00706142">
        <w:rPr>
          <w:sz w:val="28"/>
          <w:szCs w:val="28"/>
        </w:rPr>
        <w:t xml:space="preserve">partnership we receive from parents in making this possible.  If you have any questions or suggestions about how we can improve this positive </w:t>
      </w:r>
      <w:r w:rsidR="00706142" w:rsidRPr="00706142">
        <w:rPr>
          <w:sz w:val="28"/>
          <w:szCs w:val="28"/>
        </w:rPr>
        <w:t xml:space="preserve">support </w:t>
      </w:r>
      <w:r w:rsidR="002D02B6" w:rsidRPr="00706142">
        <w:rPr>
          <w:sz w:val="28"/>
          <w:szCs w:val="28"/>
        </w:rPr>
        <w:t>program, please feel free to contact the school.</w:t>
      </w:r>
    </w:p>
    <w:p w:rsidR="002D02B6" w:rsidRPr="00706142" w:rsidRDefault="002D02B6" w:rsidP="002D02B6">
      <w:pPr>
        <w:autoSpaceDE w:val="0"/>
        <w:autoSpaceDN w:val="0"/>
        <w:adjustRightInd w:val="0"/>
        <w:spacing w:line="240" w:lineRule="auto"/>
      </w:pPr>
    </w:p>
    <w:p w:rsidR="005048B7" w:rsidRDefault="0003624D"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margin-left:315.75pt;margin-top:23.25pt;width:228pt;height:44.25pt;z-index:251658240" strokeweight="3pt"/>
        </w:pict>
      </w:r>
    </w:p>
    <w:p w:rsidR="00706142" w:rsidRDefault="00706142"/>
    <w:p w:rsidR="001F1E60" w:rsidRDefault="001F1E60">
      <w:r>
        <w:br w:type="page"/>
      </w:r>
    </w:p>
    <w:p w:rsidR="003151BD" w:rsidRDefault="0003624D">
      <w:r>
        <w:rPr>
          <w:noProof/>
        </w:rPr>
        <w:lastRenderedPageBreak/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28" type="#_x0000_t45" style="position:absolute;margin-left:99.55pt;margin-top:6.35pt;width:224.25pt;height:138.35pt;z-index:251659264" adj="-4705,46728,-2625,1405,-578,1405,-4566,44082" strokeweight="3pt">
            <v:textbox>
              <w:txbxContent>
                <w:p w:rsidR="003151BD" w:rsidRDefault="00E67B15" w:rsidP="003151B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br/>
                  </w:r>
                  <w:r w:rsidR="003151BD">
                    <w:t>When assignments are given, students are verbally told its due date.  This would be the previous action for a written warning.</w:t>
                  </w:r>
                </w:p>
              </w:txbxContent>
            </v:textbox>
            <o:callout v:ext="edit" minusy="t"/>
          </v:shape>
        </w:pict>
      </w:r>
    </w:p>
    <w:p w:rsidR="003151BD" w:rsidRDefault="003151BD"/>
    <w:p w:rsidR="003151BD" w:rsidRDefault="003151BD"/>
    <w:p w:rsidR="00706142" w:rsidRPr="00706142" w:rsidRDefault="0003624D" w:rsidP="003151BD">
      <w:pPr>
        <w:jc w:val="center"/>
      </w:pPr>
      <w:bookmarkStart w:id="0" w:name="_GoBack"/>
      <w:bookmarkEnd w:id="0"/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left:0;text-align:left;margin-left:424.5pt;margin-top:358.6pt;width:116.25pt;height:137.3pt;z-index:251660288" adj=",20205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463.05pt;margin-top:304.85pt;width:77.9pt;height:78.3pt;z-index:251661312" fillcolor="black [3213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90.05pt;margin-top:44.55pt;width:168.7pt;height:159.95pt;z-index:251666432;mso-width-relative:margin;mso-height-relative:margin" strokeweight="3pt">
            <v:textbox>
              <w:txbxContent>
                <w:p w:rsidR="00BB6D3D" w:rsidRPr="00BB6D3D" w:rsidRDefault="000A123D" w:rsidP="00BB6D3D">
                  <w:r>
                    <w:t xml:space="preserve">If a habit of not completing work develops (more than 3 per marking period - per teacher), a behavior </w:t>
                  </w:r>
                  <w:r w:rsidR="00E67B15">
                    <w:t xml:space="preserve">(discipline) </w:t>
                  </w:r>
                  <w:r>
                    <w:t>detention will result.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263.3pt;margin-top:255.3pt;width:225.15pt;height:53.65pt;z-index:251664384" filled="f" strokeweight="3pt"/>
        </w:pict>
      </w:r>
      <w:r>
        <w:rPr>
          <w:noProof/>
          <w:lang w:eastAsia="zh-TW"/>
        </w:rPr>
        <w:pict>
          <v:shape id="_x0000_s1031" type="#_x0000_t202" style="position:absolute;left:0;text-align:left;margin-left:192.7pt;margin-top:427.7pt;width:230.45pt;height:131.15pt;z-index:251663360;mso-width-relative:margin;mso-height-relative:margin" strokeweight="3pt">
            <v:textbox>
              <w:txbxContent>
                <w:p w:rsidR="00BB6D3D" w:rsidRPr="00BB6D3D" w:rsidRDefault="00BB6D3D">
                  <w:r>
                    <w:t xml:space="preserve">This is the preprinted warning stating that students must bring back the form with a parent signature </w:t>
                  </w:r>
                  <w:r w:rsidRPr="00BB6D3D">
                    <w:rPr>
                      <w:b/>
                      <w:u w:val="single"/>
                    </w:rPr>
                    <w:t>the day after it was issued</w:t>
                  </w:r>
                  <w:r>
                    <w:rPr>
                      <w:b/>
                    </w:rPr>
                    <w:t xml:space="preserve"> </w:t>
                  </w:r>
                  <w:r>
                    <w:t>or a 45-minute detention will be issued.</w:t>
                  </w:r>
                </w:p>
              </w:txbxContent>
            </v:textbox>
          </v:shape>
        </w:pict>
      </w:r>
      <w:r w:rsidR="00E67B1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803910</wp:posOffset>
            </wp:positionV>
            <wp:extent cx="6452870" cy="4195445"/>
            <wp:effectExtent l="19050" t="0" r="5080" b="0"/>
            <wp:wrapTight wrapText="bothSides">
              <wp:wrapPolygon edited="0">
                <wp:start x="-64" y="0"/>
                <wp:lineTo x="-64" y="21479"/>
                <wp:lineTo x="21617" y="21479"/>
                <wp:lineTo x="21617" y="0"/>
                <wp:lineTo x="-64" y="0"/>
              </wp:wrapPolygon>
            </wp:wrapTight>
            <wp:docPr id="2" name="Picture 1" descr="academic lunch support refe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unch support referral.JPG"/>
                    <pic:cNvPicPr/>
                  </pic:nvPicPr>
                  <pic:blipFill>
                    <a:blip r:embed="rId5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40.25pt;margin-top:179.85pt;width:16.5pt;height:75.45pt;flip:y;z-index:251665408;mso-position-horizontal-relative:text;mso-position-vertical-relative:text" o:connectortype="straight" strokeweight="3pt">
            <v:stroke endarrow="block"/>
          </v:shape>
        </w:pict>
      </w:r>
    </w:p>
    <w:sectPr w:rsidR="00706142" w:rsidRPr="00706142" w:rsidSect="0070614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2B6"/>
    <w:rsid w:val="00032B35"/>
    <w:rsid w:val="0003624D"/>
    <w:rsid w:val="000A123D"/>
    <w:rsid w:val="001112DC"/>
    <w:rsid w:val="001949F8"/>
    <w:rsid w:val="001F1E60"/>
    <w:rsid w:val="002D02B6"/>
    <w:rsid w:val="003151BD"/>
    <w:rsid w:val="005048B7"/>
    <w:rsid w:val="005616FE"/>
    <w:rsid w:val="00706142"/>
    <w:rsid w:val="00761728"/>
    <w:rsid w:val="007D770A"/>
    <w:rsid w:val="008C1971"/>
    <w:rsid w:val="009A64EB"/>
    <w:rsid w:val="009B2703"/>
    <w:rsid w:val="009D13FF"/>
    <w:rsid w:val="00A30222"/>
    <w:rsid w:val="00AE2AD3"/>
    <w:rsid w:val="00AF3FBA"/>
    <w:rsid w:val="00B964CA"/>
    <w:rsid w:val="00BB6D3D"/>
    <w:rsid w:val="00CA7E07"/>
    <w:rsid w:val="00D86826"/>
    <w:rsid w:val="00E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28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Guest</cp:lastModifiedBy>
  <cp:revision>5</cp:revision>
  <dcterms:created xsi:type="dcterms:W3CDTF">2012-09-17T12:02:00Z</dcterms:created>
  <dcterms:modified xsi:type="dcterms:W3CDTF">2012-09-24T18:13:00Z</dcterms:modified>
</cp:coreProperties>
</file>